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:rsidR="008F1C8A" w:rsidRPr="003871EA" w:rsidRDefault="008F1C8A" w:rsidP="00730E7C">
      <w:pPr>
        <w:spacing w:after="0" w:line="240" w:lineRule="auto"/>
        <w:rPr>
          <w:rFonts w:cs="Times New Roman"/>
          <w:szCs w:val="24"/>
        </w:rPr>
      </w:pPr>
      <w:r w:rsidRPr="003871EA">
        <w:rPr>
          <w:rFonts w:cs="Times New Roman"/>
          <w:szCs w:val="24"/>
        </w:rPr>
        <w:t xml:space="preserve">Propozycje tematów prac </w:t>
      </w:r>
      <w:r w:rsidR="003871EA" w:rsidRPr="003871EA">
        <w:rPr>
          <w:rFonts w:cs="Times New Roman"/>
          <w:szCs w:val="24"/>
        </w:rPr>
        <w:t xml:space="preserve">magisterskich </w:t>
      </w:r>
      <w:r w:rsidR="00583182" w:rsidRPr="003871EA">
        <w:rPr>
          <w:rFonts w:cs="Times New Roman"/>
          <w:szCs w:val="24"/>
        </w:rPr>
        <w:t xml:space="preserve">do obrony </w:t>
      </w:r>
      <w:r w:rsidR="002814A6" w:rsidRPr="003871EA">
        <w:rPr>
          <w:rFonts w:cs="Times New Roman"/>
          <w:szCs w:val="24"/>
        </w:rPr>
        <w:t>w roku akademickim 20</w:t>
      </w:r>
      <w:r w:rsidR="00583182" w:rsidRPr="003871EA">
        <w:rPr>
          <w:rFonts w:cs="Times New Roman"/>
          <w:szCs w:val="24"/>
        </w:rPr>
        <w:t>21</w:t>
      </w:r>
      <w:r w:rsidR="002814A6" w:rsidRPr="003871EA">
        <w:rPr>
          <w:rFonts w:cs="Times New Roman"/>
          <w:szCs w:val="24"/>
        </w:rPr>
        <w:t>/20</w:t>
      </w:r>
      <w:r w:rsidR="005E1366" w:rsidRPr="003871EA">
        <w:rPr>
          <w:rFonts w:cs="Times New Roman"/>
          <w:szCs w:val="24"/>
        </w:rPr>
        <w:t>2</w:t>
      </w:r>
      <w:r w:rsidR="00583182" w:rsidRPr="003871EA">
        <w:rPr>
          <w:rFonts w:cs="Times New Roman"/>
          <w:szCs w:val="24"/>
        </w:rPr>
        <w:t>2</w:t>
      </w:r>
    </w:p>
    <w:p w:rsidR="008F1C8A" w:rsidRPr="003871EA" w:rsidRDefault="008F1C8A" w:rsidP="00730E7C">
      <w:pPr>
        <w:spacing w:after="0" w:line="240" w:lineRule="auto"/>
        <w:rPr>
          <w:rFonts w:cs="Times New Roman"/>
          <w:szCs w:val="24"/>
        </w:rPr>
      </w:pPr>
    </w:p>
    <w:p w:rsidR="003871EA" w:rsidRPr="003871EA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3871EA">
        <w:rPr>
          <w:rFonts w:cs="Times New Roman"/>
          <w:b/>
          <w:szCs w:val="24"/>
        </w:rPr>
        <w:t xml:space="preserve">KIERUNEK: </w:t>
      </w:r>
      <w:r w:rsidR="00583182" w:rsidRPr="003871EA">
        <w:rPr>
          <w:rFonts w:cs="Times New Roman"/>
          <w:b/>
          <w:szCs w:val="24"/>
        </w:rPr>
        <w:t xml:space="preserve">Biotechnologia </w:t>
      </w:r>
    </w:p>
    <w:p w:rsidR="008F1C8A" w:rsidRPr="003871EA" w:rsidRDefault="00583182" w:rsidP="00730E7C">
      <w:pPr>
        <w:spacing w:after="0" w:line="240" w:lineRule="auto"/>
        <w:rPr>
          <w:rFonts w:cs="Times New Roman"/>
          <w:b/>
          <w:szCs w:val="24"/>
        </w:rPr>
      </w:pPr>
      <w:r w:rsidRPr="003871EA">
        <w:rPr>
          <w:rFonts w:cs="Times New Roman"/>
          <w:b/>
          <w:szCs w:val="24"/>
        </w:rPr>
        <w:t xml:space="preserve">SPECJALNOŚĆ: </w:t>
      </w:r>
      <w:proofErr w:type="spellStart"/>
      <w:r w:rsidRPr="003871EA">
        <w:rPr>
          <w:rFonts w:cs="Times New Roman"/>
          <w:b/>
          <w:szCs w:val="24"/>
        </w:rPr>
        <w:t>Mikrobi</w:t>
      </w:r>
      <w:r w:rsidR="003871EA" w:rsidRPr="003871EA">
        <w:rPr>
          <w:rFonts w:cs="Times New Roman"/>
          <w:b/>
          <w:szCs w:val="24"/>
        </w:rPr>
        <w:t>o</w:t>
      </w:r>
      <w:r w:rsidRPr="003871EA">
        <w:rPr>
          <w:rFonts w:cs="Times New Roman"/>
          <w:b/>
          <w:szCs w:val="24"/>
        </w:rPr>
        <w:t>analityka</w:t>
      </w:r>
      <w:proofErr w:type="spellEnd"/>
      <w:r w:rsidRPr="003871EA">
        <w:rPr>
          <w:rFonts w:cs="Times New Roman"/>
          <w:b/>
          <w:szCs w:val="24"/>
        </w:rPr>
        <w:t xml:space="preserve"> </w:t>
      </w:r>
      <w:r w:rsidR="003871EA" w:rsidRPr="003871EA">
        <w:rPr>
          <w:rFonts w:cs="Times New Roman"/>
          <w:b/>
          <w:szCs w:val="24"/>
        </w:rPr>
        <w:t xml:space="preserve"> w biotechnologii</w:t>
      </w:r>
      <w:r w:rsidR="00815E2C" w:rsidRPr="003871EA">
        <w:rPr>
          <w:rFonts w:cs="Times New Roman"/>
          <w:b/>
          <w:szCs w:val="24"/>
        </w:rPr>
        <w:tab/>
      </w:r>
      <w:r w:rsidR="00815E2C"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</w:p>
    <w:p w:rsidR="0027174B" w:rsidRPr="003C0D08" w:rsidRDefault="0027174B" w:rsidP="00730E7C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5954"/>
        <w:gridCol w:w="2188"/>
        <w:gridCol w:w="1724"/>
      </w:tblGrid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C0D08" w:rsidRDefault="003871EA" w:rsidP="003871E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Proponowany temat </w:t>
            </w:r>
          </w:p>
          <w:p w:rsidR="003871EA" w:rsidRPr="003C0D08" w:rsidRDefault="003871EA" w:rsidP="0058318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pracy magisterskich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Promotor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Uwagi</w:t>
            </w: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1EA" w:rsidRPr="003C0D08" w:rsidRDefault="003871EA" w:rsidP="003871E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</w:p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KATEDRA </w:t>
            </w:r>
            <w:r>
              <w:rPr>
                <w:rFonts w:cs="Times New Roman"/>
                <w:sz w:val="22"/>
              </w:rPr>
              <w:t>BIOTECHNOLOGII</w:t>
            </w:r>
          </w:p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3871EA">
              <w:rPr>
                <w:rFonts w:cs="Times New Roman"/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3871EA">
              <w:rPr>
                <w:rFonts w:cs="Times New Roman"/>
                <w:sz w:val="22"/>
              </w:rPr>
              <w:t>Występowanie bakterii lekoopornych w mikroflorze jelitowej nietoperzy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3871EA">
              <w:rPr>
                <w:rFonts w:cs="Times New Roman"/>
                <w:sz w:val="22"/>
              </w:rPr>
              <w:t>dr Sylwia Andrzejczak-Grządko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3871EA">
              <w:rPr>
                <w:rFonts w:cs="Times New Roman"/>
                <w:sz w:val="22"/>
              </w:rPr>
              <w:t>zarezerwowany</w:t>
            </w: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</w:pPr>
            <w:r w:rsidRPr="003871EA">
              <w:t>Mikrobiologia impedancyjna w ocenie stopnia zanieczyszczenia mikrobiologicznego żywości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3871EA">
              <w:rPr>
                <w:rFonts w:cs="Times New Roman"/>
                <w:sz w:val="22"/>
              </w:rPr>
              <w:t>dr Sylwia Andrzejczak-Grządko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3871EA">
              <w:rPr>
                <w:rFonts w:cs="Times New Roman"/>
                <w:sz w:val="22"/>
              </w:rPr>
              <w:t>zarezerwowany</w:t>
            </w:r>
          </w:p>
        </w:tc>
      </w:tr>
      <w:tr w:rsidR="003871EA" w:rsidRPr="00AE18AE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spacing w:line="276" w:lineRule="auto"/>
              <w:jc w:val="center"/>
            </w:pPr>
            <w:r w:rsidRPr="00AE18AE">
              <w:t>3.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spacing w:line="276" w:lineRule="auto"/>
            </w:pPr>
            <w:r w:rsidRPr="00AE18AE">
              <w:t>Analiza kleszczy pod kątem boreliozy</w:t>
            </w:r>
          </w:p>
          <w:p w:rsidR="003871EA" w:rsidRPr="00AE18AE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AE18AE">
              <w:rPr>
                <w:sz w:val="22"/>
              </w:rPr>
              <w:t>dr Renata Grochowalska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AE18AE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pStyle w:val="NormalnyWeb"/>
              <w:spacing w:before="0" w:beforeAutospacing="0" w:after="0" w:afterAutospacing="0" w:line="276" w:lineRule="auto"/>
              <w:jc w:val="center"/>
            </w:pPr>
            <w:r w:rsidRPr="00AE18AE">
              <w:t>4.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rStyle w:val="acopre"/>
              </w:rPr>
            </w:pPr>
            <w:r w:rsidRPr="00AE18AE">
              <w:t xml:space="preserve">Wpływ </w:t>
            </w:r>
            <w:proofErr w:type="spellStart"/>
            <w:r w:rsidRPr="00AE18AE">
              <w:t>nanocząstek</w:t>
            </w:r>
            <w:proofErr w:type="spellEnd"/>
            <w:r w:rsidRPr="00AE18AE">
              <w:t xml:space="preserve"> Fe</w:t>
            </w:r>
            <w:r w:rsidRPr="00AE18AE">
              <w:rPr>
                <w:vertAlign w:val="subscript"/>
              </w:rPr>
              <w:t>3</w:t>
            </w:r>
            <w:r w:rsidRPr="00AE18AE">
              <w:t>O</w:t>
            </w:r>
            <w:r w:rsidRPr="00AE18AE">
              <w:rPr>
                <w:vertAlign w:val="subscript"/>
              </w:rPr>
              <w:t>4</w:t>
            </w:r>
            <w:r w:rsidRPr="00AE18AE">
              <w:t xml:space="preserve"> na kiełkowanie ogórka siewnego (</w:t>
            </w:r>
            <w:proofErr w:type="spellStart"/>
            <w:r w:rsidRPr="00AE18AE">
              <w:rPr>
                <w:rStyle w:val="acopre"/>
                <w:i/>
                <w:iCs/>
              </w:rPr>
              <w:t>Cucumis</w:t>
            </w:r>
            <w:proofErr w:type="spellEnd"/>
            <w:r w:rsidRPr="00AE18AE">
              <w:rPr>
                <w:rStyle w:val="acopre"/>
              </w:rPr>
              <w:t xml:space="preserve"> </w:t>
            </w:r>
            <w:proofErr w:type="spellStart"/>
            <w:r w:rsidRPr="00AE18AE">
              <w:rPr>
                <w:rStyle w:val="acopre"/>
                <w:i/>
                <w:iCs/>
              </w:rPr>
              <w:t>sativus</w:t>
            </w:r>
            <w:proofErr w:type="spellEnd"/>
            <w:r w:rsidRPr="00AE18AE">
              <w:rPr>
                <w:rStyle w:val="acopre"/>
              </w:rPr>
              <w:t xml:space="preserve"> L.)</w:t>
            </w:r>
          </w:p>
          <w:p w:rsidR="003871EA" w:rsidRPr="00AE18AE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AE18AE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pStyle w:val="NormalnyWeb"/>
              <w:spacing w:before="0" w:beforeAutospacing="0" w:after="0" w:afterAutospacing="0" w:line="276" w:lineRule="auto"/>
              <w:jc w:val="center"/>
            </w:pPr>
            <w:r w:rsidRPr="00AE18AE">
              <w:t>5.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  <w:szCs w:val="22"/>
              </w:rPr>
            </w:pPr>
            <w:r w:rsidRPr="00AE18AE">
              <w:t xml:space="preserve">Wpływ </w:t>
            </w:r>
            <w:proofErr w:type="spellStart"/>
            <w:r w:rsidRPr="00AE18AE">
              <w:t>nanocząstek</w:t>
            </w:r>
            <w:proofErr w:type="spellEnd"/>
            <w:r w:rsidRPr="00AE18AE">
              <w:t xml:space="preserve"> Fe</w:t>
            </w:r>
            <w:r w:rsidRPr="00AE18AE">
              <w:rPr>
                <w:vertAlign w:val="subscript"/>
              </w:rPr>
              <w:t>3</w:t>
            </w:r>
            <w:r w:rsidRPr="00AE18AE">
              <w:t>O</w:t>
            </w:r>
            <w:r w:rsidRPr="00AE18AE">
              <w:rPr>
                <w:vertAlign w:val="subscript"/>
              </w:rPr>
              <w:t>4</w:t>
            </w:r>
            <w:r w:rsidRPr="00AE18AE">
              <w:t xml:space="preserve"> na kiełkowanie pieprzycy siewnej (</w:t>
            </w:r>
            <w:proofErr w:type="spellStart"/>
            <w:r w:rsidRPr="00AE18AE">
              <w:rPr>
                <w:i/>
                <w:iCs/>
              </w:rPr>
              <w:t>Lepidium</w:t>
            </w:r>
            <w:proofErr w:type="spellEnd"/>
            <w:r w:rsidRPr="00AE18AE">
              <w:rPr>
                <w:rStyle w:val="acopre"/>
              </w:rPr>
              <w:t xml:space="preserve"> </w:t>
            </w:r>
            <w:proofErr w:type="spellStart"/>
            <w:r w:rsidRPr="00AE18AE">
              <w:rPr>
                <w:rStyle w:val="acopre"/>
                <w:i/>
                <w:iCs/>
              </w:rPr>
              <w:t>sativum</w:t>
            </w:r>
            <w:proofErr w:type="spellEnd"/>
            <w:r w:rsidRPr="00AE18AE">
              <w:rPr>
                <w:rStyle w:val="acopre"/>
              </w:rPr>
              <w:t xml:space="preserve"> L.)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AE18AE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sz w:val="22"/>
              </w:rPr>
            </w:pPr>
            <w:r w:rsidRPr="003871EA">
              <w:rPr>
                <w:bCs/>
                <w:sz w:val="22"/>
              </w:rPr>
              <w:t>Polimorfizm genetyczny u ludzi przyjmujących substancje psychoaktywne.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3871EA"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jc w:val="center"/>
            </w:pPr>
            <w:r>
              <w:t>7.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sz w:val="22"/>
              </w:rPr>
            </w:pPr>
            <w:r w:rsidRPr="003871EA">
              <w:t>Wpływ pojedynczej dawki leku substytucyjnego na poziom parametrów stresu oksydacyjnego u chorych leczonych lekami psychoaktywnymi.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3871EA"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bCs/>
                <w:sz w:val="22"/>
              </w:rPr>
            </w:pPr>
            <w:r w:rsidRPr="003871EA">
              <w:rPr>
                <w:bCs/>
                <w:sz w:val="22"/>
              </w:rPr>
              <w:t>Znaczenie białek stresowych u osób uzależnionych od leków opioidowych.</w:t>
            </w:r>
          </w:p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3871EA"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sz w:val="22"/>
              </w:rPr>
            </w:pPr>
            <w:r w:rsidRPr="003871EA">
              <w:rPr>
                <w:sz w:val="22"/>
              </w:rPr>
              <w:t>Środowiskowe uwarunkowania mechanizmów obronnych u osób uzależnionych od leków opioidowych.</w:t>
            </w:r>
          </w:p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3871EA"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pStyle w:val="NormalnyWeb"/>
              <w:spacing w:before="0" w:beforeAutospacing="0" w:after="0" w:afterAutospacing="0" w:line="276" w:lineRule="auto"/>
              <w:jc w:val="center"/>
            </w:pPr>
            <w:r w:rsidRPr="00AE18AE">
              <w:t>10.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AE18AE" w:rsidRDefault="003871EA" w:rsidP="003871EA">
            <w:pPr>
              <w:pStyle w:val="NormalnyWeb"/>
              <w:spacing w:before="0" w:beforeAutospacing="0" w:after="0" w:afterAutospacing="0" w:line="276" w:lineRule="auto"/>
            </w:pPr>
            <w:r w:rsidRPr="00AE18AE">
              <w:t>Wpływ wybranych czynników na efektywność procesu</w:t>
            </w:r>
            <w:r w:rsidRPr="00AE18AE">
              <w:br/>
            </w:r>
            <w:proofErr w:type="spellStart"/>
            <w:r w:rsidRPr="00AE18AE">
              <w:t>fed-batch</w:t>
            </w:r>
            <w:proofErr w:type="spellEnd"/>
            <w:r w:rsidRPr="00AE18AE">
              <w:t xml:space="preserve"> namnażania biomasy</w:t>
            </w:r>
          </w:p>
          <w:p w:rsidR="003871EA" w:rsidRPr="00AE18AE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AE18AE">
              <w:rPr>
                <w:rFonts w:cs="Times New Roman"/>
                <w:sz w:val="22"/>
              </w:rPr>
              <w:t>dr hab. Andrzej Kasperski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7E30D3" w:rsidRDefault="003871EA" w:rsidP="003871E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E30D3">
              <w:rPr>
                <w:rFonts w:cs="Times New Roman"/>
                <w:color w:val="000000" w:themeColor="text1"/>
                <w:szCs w:val="24"/>
              </w:rPr>
              <w:t>11.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3" w:rsidRPr="007E30D3" w:rsidRDefault="007E30D3" w:rsidP="007E30D3">
            <w:pPr>
              <w:spacing w:line="36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7E30D3">
              <w:rPr>
                <w:rFonts w:cs="Times New Roman"/>
                <w:color w:val="000000" w:themeColor="text1"/>
                <w:szCs w:val="24"/>
              </w:rPr>
              <w:t xml:space="preserve">Oznaczanie zawartości </w:t>
            </w:r>
            <w:proofErr w:type="spellStart"/>
            <w:r w:rsidRPr="007E30D3">
              <w:rPr>
                <w:rFonts w:cs="Times New Roman"/>
                <w:color w:val="000000" w:themeColor="text1"/>
                <w:szCs w:val="24"/>
              </w:rPr>
              <w:t>polifenoli</w:t>
            </w:r>
            <w:proofErr w:type="spellEnd"/>
            <w:r w:rsidRPr="007E30D3">
              <w:rPr>
                <w:rFonts w:cs="Times New Roman"/>
                <w:color w:val="000000" w:themeColor="text1"/>
                <w:szCs w:val="24"/>
              </w:rPr>
              <w:t xml:space="preserve"> i badanie  właściwości przeciwutleniających suplementów żywności.</w:t>
            </w:r>
          </w:p>
          <w:p w:rsidR="003871EA" w:rsidRPr="007E30D3" w:rsidRDefault="003871EA" w:rsidP="003871EA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7E30D3">
              <w:rPr>
                <w:rFonts w:cs="Times New Roman"/>
                <w:sz w:val="22"/>
              </w:rPr>
              <w:t>dr inż. Iwona Sergiel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jc w:val="center"/>
            </w:pPr>
            <w:r>
              <w:t>12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Default="003871EA" w:rsidP="003871EA">
            <w:pPr>
              <w:pStyle w:val="NormalnyWeb"/>
              <w:spacing w:before="0" w:beforeAutospacing="0" w:after="0" w:afterAutospacing="0" w:line="276" w:lineRule="auto"/>
            </w:pPr>
            <w:r w:rsidRPr="003871EA">
              <w:t xml:space="preserve">Mechanizm działania przeciwbakteryjnego </w:t>
            </w:r>
            <w:proofErr w:type="spellStart"/>
            <w:r w:rsidRPr="003871EA">
              <w:t>biosyntezowanych</w:t>
            </w:r>
            <w:proofErr w:type="spellEnd"/>
            <w:r w:rsidRPr="003871EA">
              <w:t xml:space="preserve"> </w:t>
            </w:r>
            <w:proofErr w:type="spellStart"/>
            <w:r w:rsidRPr="003871EA">
              <w:t>nanocząstek</w:t>
            </w:r>
            <w:proofErr w:type="spellEnd"/>
            <w:r w:rsidRPr="003871EA">
              <w:t xml:space="preserve"> złota. </w:t>
            </w:r>
          </w:p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</w:t>
            </w:r>
            <w:r w:rsidRPr="003871EA">
              <w:rPr>
                <w:rFonts w:cs="Times New Roman"/>
                <w:sz w:val="22"/>
              </w:rPr>
              <w:t>r Anna Timoszyk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3871EA">
              <w:rPr>
                <w:rFonts w:cs="Times New Roman"/>
              </w:rPr>
              <w:t>zarezerwowany</w:t>
            </w: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jc w:val="center"/>
            </w:pPr>
            <w:r>
              <w:t>13.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Default="003871EA" w:rsidP="003871EA">
            <w:pPr>
              <w:pStyle w:val="NormalnyWeb"/>
              <w:spacing w:before="0" w:beforeAutospacing="0" w:after="0" w:afterAutospacing="0" w:line="276" w:lineRule="auto"/>
            </w:pPr>
            <w:r w:rsidRPr="003871EA">
              <w:t xml:space="preserve">Projektowanie i zastosowanie </w:t>
            </w:r>
            <w:proofErr w:type="spellStart"/>
            <w:r w:rsidRPr="003871EA">
              <w:t>nanocząstek</w:t>
            </w:r>
            <w:proofErr w:type="spellEnd"/>
            <w:r w:rsidRPr="003871EA">
              <w:t xml:space="preserve"> złota w terapii genowej.</w:t>
            </w:r>
          </w:p>
          <w:p w:rsidR="003871EA" w:rsidRPr="003871EA" w:rsidRDefault="003871EA" w:rsidP="003871EA">
            <w:pPr>
              <w:pStyle w:val="NormalnyWeb"/>
              <w:spacing w:before="0" w:beforeAutospacing="0" w:after="0" w:afterAutospacing="0" w:line="276" w:lineRule="auto"/>
              <w:rPr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</w:t>
            </w:r>
            <w:r w:rsidRPr="003871EA">
              <w:rPr>
                <w:rFonts w:cs="Times New Roman"/>
                <w:sz w:val="22"/>
              </w:rPr>
              <w:t>r Anna Timoszyk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871EA" w:rsidRDefault="003871EA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7357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EA" w:rsidRDefault="007357EA" w:rsidP="003871EA">
            <w:pPr>
              <w:pStyle w:val="NormalnyWeb"/>
              <w:spacing w:before="0" w:beforeAutospacing="0" w:after="0" w:afterAutospacing="0" w:line="276" w:lineRule="auto"/>
              <w:jc w:val="center"/>
            </w:pPr>
            <w:r>
              <w:t>14.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EA" w:rsidRPr="003871EA" w:rsidRDefault="007357EA" w:rsidP="003871EA">
            <w:pPr>
              <w:pStyle w:val="NormalnyWeb"/>
              <w:spacing w:before="0" w:beforeAutospacing="0" w:after="0" w:afterAutospacing="0" w:line="276" w:lineRule="auto"/>
            </w:pPr>
            <w:r>
              <w:rPr>
                <w:szCs w:val="22"/>
              </w:rPr>
              <w:t xml:space="preserve">Analiza podłoża molekularnego wybranych przypadków zaburzeń metabolizmu bilirubiny. 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EA" w:rsidRDefault="007357EA" w:rsidP="003871E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 Elżbieta </w:t>
            </w:r>
            <w:proofErr w:type="spellStart"/>
            <w:r>
              <w:rPr>
                <w:rFonts w:cs="Times New Roman"/>
                <w:sz w:val="22"/>
              </w:rPr>
              <w:t>Heger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EA" w:rsidRPr="003871EA" w:rsidRDefault="007357EA" w:rsidP="003871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zarezerwowany</w:t>
            </w:r>
            <w:bookmarkStart w:id="0" w:name="_GoBack"/>
            <w:bookmarkEnd w:id="0"/>
          </w:p>
        </w:tc>
      </w:tr>
    </w:tbl>
    <w:p w:rsidR="00CE7B23" w:rsidRPr="003C0D08" w:rsidRDefault="00CE7B23">
      <w:pPr>
        <w:rPr>
          <w:rFonts w:cs="Times New Roman"/>
          <w:sz w:val="22"/>
        </w:rPr>
      </w:pPr>
    </w:p>
    <w:sectPr w:rsidR="00CE7B23" w:rsidRPr="003C0D08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816"/>
    <w:multiLevelType w:val="hybridMultilevel"/>
    <w:tmpl w:val="1472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00AFD"/>
    <w:multiLevelType w:val="hybridMultilevel"/>
    <w:tmpl w:val="C7BE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C1A4A"/>
    <w:multiLevelType w:val="hybridMultilevel"/>
    <w:tmpl w:val="0B94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9F"/>
    <w:rsid w:val="00031828"/>
    <w:rsid w:val="00036413"/>
    <w:rsid w:val="00055D38"/>
    <w:rsid w:val="00061A21"/>
    <w:rsid w:val="000857FB"/>
    <w:rsid w:val="000D7C24"/>
    <w:rsid w:val="000E195A"/>
    <w:rsid w:val="00136B5D"/>
    <w:rsid w:val="00155885"/>
    <w:rsid w:val="00183061"/>
    <w:rsid w:val="00205BFD"/>
    <w:rsid w:val="00215ACF"/>
    <w:rsid w:val="00237C17"/>
    <w:rsid w:val="002606F2"/>
    <w:rsid w:val="0027174B"/>
    <w:rsid w:val="002814A6"/>
    <w:rsid w:val="003074BB"/>
    <w:rsid w:val="00354D03"/>
    <w:rsid w:val="003871EA"/>
    <w:rsid w:val="003B7EE9"/>
    <w:rsid w:val="003C0D08"/>
    <w:rsid w:val="003C630A"/>
    <w:rsid w:val="004067FC"/>
    <w:rsid w:val="00447D06"/>
    <w:rsid w:val="00457FCE"/>
    <w:rsid w:val="00570A15"/>
    <w:rsid w:val="00583182"/>
    <w:rsid w:val="005E1366"/>
    <w:rsid w:val="00607DF0"/>
    <w:rsid w:val="0062064D"/>
    <w:rsid w:val="00654EBC"/>
    <w:rsid w:val="006F1A55"/>
    <w:rsid w:val="00730E7C"/>
    <w:rsid w:val="007357EA"/>
    <w:rsid w:val="00750309"/>
    <w:rsid w:val="007731FF"/>
    <w:rsid w:val="007E30D3"/>
    <w:rsid w:val="00815E2C"/>
    <w:rsid w:val="008377B6"/>
    <w:rsid w:val="00847DC9"/>
    <w:rsid w:val="008526EF"/>
    <w:rsid w:val="00877262"/>
    <w:rsid w:val="00883B5B"/>
    <w:rsid w:val="008906B4"/>
    <w:rsid w:val="008A3FF6"/>
    <w:rsid w:val="008B4E4D"/>
    <w:rsid w:val="008C53E1"/>
    <w:rsid w:val="008D57FE"/>
    <w:rsid w:val="008F02D4"/>
    <w:rsid w:val="008F1C8A"/>
    <w:rsid w:val="00984F68"/>
    <w:rsid w:val="00A076B8"/>
    <w:rsid w:val="00A25E69"/>
    <w:rsid w:val="00AE18AE"/>
    <w:rsid w:val="00BA1AD9"/>
    <w:rsid w:val="00C0663B"/>
    <w:rsid w:val="00C64481"/>
    <w:rsid w:val="00C66F6D"/>
    <w:rsid w:val="00C912BD"/>
    <w:rsid w:val="00C9519F"/>
    <w:rsid w:val="00CE7B23"/>
    <w:rsid w:val="00D3529F"/>
    <w:rsid w:val="00E06A2F"/>
    <w:rsid w:val="00E377BD"/>
    <w:rsid w:val="00E5641D"/>
    <w:rsid w:val="00F3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58961-127B-4096-8B2A-A5FC63F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customStyle="1" w:styleId="acopre">
    <w:name w:val="acopre"/>
    <w:basedOn w:val="Domylnaczcionkaakapitu"/>
    <w:rsid w:val="0038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BMachnicka</cp:lastModifiedBy>
  <cp:revision>2</cp:revision>
  <cp:lastPrinted>2016-12-04T16:10:00Z</cp:lastPrinted>
  <dcterms:created xsi:type="dcterms:W3CDTF">2020-12-02T18:17:00Z</dcterms:created>
  <dcterms:modified xsi:type="dcterms:W3CDTF">2020-12-02T18:17:00Z</dcterms:modified>
</cp:coreProperties>
</file>